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8DEF" w14:textId="77777777" w:rsidR="00BD79EF" w:rsidRDefault="00BD79EF" w:rsidP="00BD79EF">
      <w:r w:rsidRPr="00D162A7">
        <w:rPr>
          <w:b/>
          <w:bCs/>
          <w:sz w:val="28"/>
          <w:szCs w:val="28"/>
          <w:u w:val="single"/>
        </w:rPr>
        <w:t xml:space="preserve">Adobe </w:t>
      </w:r>
      <w:r>
        <w:rPr>
          <w:b/>
          <w:bCs/>
          <w:sz w:val="28"/>
          <w:szCs w:val="28"/>
          <w:u w:val="single"/>
        </w:rPr>
        <w:t>–</w:t>
      </w:r>
      <w:r>
        <w:t xml:space="preserve"> </w:t>
      </w:r>
    </w:p>
    <w:p w14:paraId="0581FF04" w14:textId="5A2F30E9" w:rsidR="00BD79EF" w:rsidRDefault="00BD79EF" w:rsidP="00BD79EF">
      <w:r>
        <w:t xml:space="preserve">An Adobe CLP Agreement has been entered between the Educational Service Centers and </w:t>
      </w:r>
      <w:proofErr w:type="spellStart"/>
      <w:r>
        <w:t>LogiSoft</w:t>
      </w:r>
      <w:proofErr w:type="spellEnd"/>
      <w:r>
        <w:t xml:space="preserve">. This is a Statewide agreement with special pricing available to all K-12 schools in Indiana that are members of an ESC. The special pricing available is the lowest pricing available from Adobe and will save you up to 30% off traditional licensing costs. Any school or district interested in purchasing Adobe software should feel free to call or email the </w:t>
      </w:r>
      <w:proofErr w:type="spellStart"/>
      <w:r>
        <w:t>LogiSoft</w:t>
      </w:r>
      <w:proofErr w:type="spellEnd"/>
      <w:r>
        <w:t xml:space="preserve"> Sales Manager for Indiana. Adobe provides free online video training sessions. Contact Client Manager Robin Sommers </w:t>
      </w:r>
      <w:hyperlink r:id="rId5" w:history="1">
        <w:r w:rsidR="003339E2" w:rsidRPr="0084595A">
          <w:rPr>
            <w:rStyle w:val="Hyperlink"/>
          </w:rPr>
          <w:t>rsommers@logisoft.com</w:t>
        </w:r>
      </w:hyperlink>
      <w:r>
        <w:t xml:space="preserve"> 888-LOGISOFT Ext 148 </w:t>
      </w:r>
      <w:proofErr w:type="spellStart"/>
      <w:r>
        <w:t>Logisoft</w:t>
      </w:r>
      <w:proofErr w:type="spellEnd"/>
      <w:r>
        <w:t xml:space="preserve"> Computer Products LLC 6605 Pitts-Palm Road Suite E1 Fairport, NY 14450 </w:t>
      </w:r>
    </w:p>
    <w:p w14:paraId="79DC3410" w14:textId="1AA7BDAC" w:rsidR="00D162A7" w:rsidRPr="00D162A7" w:rsidRDefault="00D162A7">
      <w:pPr>
        <w:rPr>
          <w:b/>
          <w:bCs/>
          <w:sz w:val="28"/>
          <w:szCs w:val="28"/>
          <w:u w:val="single"/>
        </w:rPr>
      </w:pPr>
      <w:r w:rsidRPr="00D162A7">
        <w:rPr>
          <w:b/>
          <w:bCs/>
          <w:sz w:val="28"/>
          <w:szCs w:val="28"/>
          <w:u w:val="single"/>
        </w:rPr>
        <w:t xml:space="preserve">Microsoft – </w:t>
      </w:r>
    </w:p>
    <w:p w14:paraId="16F4648A" w14:textId="6B63703E" w:rsidR="00D162A7" w:rsidRPr="00B76042" w:rsidRDefault="00D963D2">
      <w:pPr>
        <w:rPr>
          <w:rFonts w:cstheme="minorHAnsi"/>
          <w:color w:val="000000"/>
        </w:rPr>
      </w:pPr>
      <w:r w:rsidRPr="00B76042">
        <w:rPr>
          <w:rFonts w:cstheme="minorHAnsi"/>
          <w:color w:val="000000"/>
        </w:rPr>
        <w:t xml:space="preserve">To order Microsoft products and get Education Service Center discount pricing go to </w:t>
      </w:r>
      <w:hyperlink r:id="rId6" w:history="1">
        <w:r w:rsidR="00B76042" w:rsidRPr="0052300D">
          <w:rPr>
            <w:rStyle w:val="Hyperlink"/>
            <w:rFonts w:cstheme="minorHAnsi"/>
          </w:rPr>
          <w:t>http://indianaesc.bellind.com/</w:t>
        </w:r>
      </w:hyperlink>
      <w:r w:rsidR="00B76042">
        <w:rPr>
          <w:rFonts w:cstheme="minorHAnsi"/>
          <w:color w:val="000000"/>
        </w:rPr>
        <w:t xml:space="preserve"> </w:t>
      </w:r>
      <w:r w:rsidRPr="00B76042">
        <w:rPr>
          <w:rFonts w:cstheme="minorHAnsi"/>
          <w:color w:val="000000"/>
        </w:rPr>
        <w:t xml:space="preserve">If you are a first-time user, you must contact Juana </w:t>
      </w:r>
      <w:proofErr w:type="spellStart"/>
      <w:r w:rsidRPr="00B76042">
        <w:rPr>
          <w:rFonts w:cstheme="minorHAnsi"/>
          <w:color w:val="000000"/>
        </w:rPr>
        <w:t>Younce</w:t>
      </w:r>
      <w:proofErr w:type="spellEnd"/>
      <w:r w:rsidRPr="00B76042">
        <w:rPr>
          <w:rFonts w:cstheme="minorHAnsi"/>
          <w:color w:val="000000"/>
        </w:rPr>
        <w:t xml:space="preserve"> f</w:t>
      </w:r>
      <w:r w:rsidR="00B76042" w:rsidRPr="00B76042">
        <w:rPr>
          <w:rFonts w:cstheme="minorHAnsi"/>
          <w:color w:val="000000"/>
        </w:rPr>
        <w:t>or assistance</w:t>
      </w:r>
      <w:r w:rsidR="00445793" w:rsidRPr="00445793">
        <w:rPr>
          <w:rFonts w:cstheme="minorHAnsi"/>
          <w:color w:val="000000"/>
        </w:rPr>
        <w:t xml:space="preserve"> </w:t>
      </w:r>
      <w:r w:rsidR="00445793" w:rsidRPr="00B76042">
        <w:rPr>
          <w:rFonts w:cstheme="minorHAnsi"/>
          <w:color w:val="000000"/>
        </w:rPr>
        <w:t>by email at Bell Industries</w:t>
      </w:r>
      <w:r w:rsidR="00445793">
        <w:rPr>
          <w:rFonts w:cstheme="minorHAnsi"/>
          <w:color w:val="000000"/>
        </w:rPr>
        <w:t xml:space="preserve"> for </w:t>
      </w:r>
      <w:r w:rsidR="00B76042" w:rsidRPr="00B76042">
        <w:rPr>
          <w:rFonts w:cstheme="minorHAnsi"/>
          <w:color w:val="000000"/>
        </w:rPr>
        <w:t xml:space="preserve">additional information </w:t>
      </w:r>
      <w:hyperlink r:id="rId7" w:history="1">
        <w:r w:rsidR="003339E2" w:rsidRPr="0084595A">
          <w:rPr>
            <w:rStyle w:val="Hyperlink"/>
            <w:rFonts w:cstheme="minorHAnsi"/>
          </w:rPr>
          <w:t>jyounce@bellind.com</w:t>
        </w:r>
      </w:hyperlink>
      <w:r w:rsidR="00B76042" w:rsidRPr="00B76042">
        <w:rPr>
          <w:rFonts w:cstheme="minorHAnsi"/>
        </w:rPr>
        <w:t xml:space="preserve"> </w:t>
      </w:r>
      <w:r w:rsidRPr="00B76042">
        <w:rPr>
          <w:rFonts w:cstheme="minorHAnsi"/>
          <w:color w:val="000000"/>
        </w:rPr>
        <w:t xml:space="preserve">866.287.3046 </w:t>
      </w:r>
      <w:r w:rsidRPr="00B76042">
        <w:rPr>
          <w:rFonts w:cstheme="minorHAnsi"/>
        </w:rPr>
        <w:t xml:space="preserve"> </w:t>
      </w:r>
      <w:r w:rsidR="00B76042" w:rsidRPr="00B76042">
        <w:rPr>
          <w:rFonts w:cstheme="minorHAnsi"/>
        </w:rPr>
        <w:t>A</w:t>
      </w:r>
      <w:r w:rsidR="00D162A7" w:rsidRPr="00B76042">
        <w:rPr>
          <w:rFonts w:cstheme="minorHAnsi"/>
        </w:rPr>
        <w:t xml:space="preserve"> Complete List of products and a Brief List </w:t>
      </w:r>
      <w:r w:rsidRPr="00B76042">
        <w:rPr>
          <w:rFonts w:cstheme="minorHAnsi"/>
        </w:rPr>
        <w:t xml:space="preserve">of the </w:t>
      </w:r>
      <w:r w:rsidR="00D162A7" w:rsidRPr="00B76042">
        <w:rPr>
          <w:rFonts w:cstheme="minorHAnsi"/>
        </w:rPr>
        <w:t>Most Common Products</w:t>
      </w:r>
      <w:r w:rsidR="00B76042" w:rsidRPr="00B76042">
        <w:rPr>
          <w:rFonts w:cstheme="minorHAnsi"/>
        </w:rPr>
        <w:t xml:space="preserve"> available to member school corporations is available </w:t>
      </w:r>
      <w:r w:rsidRPr="00B76042">
        <w:rPr>
          <w:rFonts w:cstheme="minorHAnsi"/>
        </w:rPr>
        <w:t xml:space="preserve">at </w:t>
      </w:r>
      <w:hyperlink r:id="rId8" w:history="1">
        <w:r w:rsidRPr="00B76042">
          <w:rPr>
            <w:rStyle w:val="Hyperlink"/>
            <w:rFonts w:cstheme="minorHAnsi"/>
          </w:rPr>
          <w:t>https://www.ecesc.k12.in.us/page/microsoft</w:t>
        </w:r>
      </w:hyperlink>
      <w:r w:rsidR="00D162A7" w:rsidRPr="00B76042">
        <w:rPr>
          <w:rFonts w:cstheme="minorHAnsi"/>
        </w:rPr>
        <w:t xml:space="preserve"> </w:t>
      </w:r>
    </w:p>
    <w:p w14:paraId="3C0EE1F6" w14:textId="6FDC2277" w:rsidR="005B48D8" w:rsidRPr="005B48D8" w:rsidRDefault="005B48D8">
      <w:pPr>
        <w:rPr>
          <w:b/>
          <w:bCs/>
          <w:sz w:val="28"/>
          <w:szCs w:val="28"/>
          <w:u w:val="single"/>
        </w:rPr>
      </w:pPr>
      <w:r w:rsidRPr="005B48D8">
        <w:rPr>
          <w:b/>
          <w:bCs/>
          <w:sz w:val="28"/>
          <w:szCs w:val="28"/>
          <w:u w:val="single"/>
        </w:rPr>
        <w:t xml:space="preserve">Newsela – </w:t>
      </w:r>
    </w:p>
    <w:p w14:paraId="27614EA5" w14:textId="77777777" w:rsidR="005B48D8" w:rsidRDefault="005B48D8">
      <w:r>
        <w:t xml:space="preserve">You don’t have to choose between engaging content and delivering standards aligned instruction. Every teacher should have accessible, standards-aligned content that excites at their fingertips so they can focus on what matters - inspiring a love of learning for life and as a member of WCIESC you will also receive a discount when you utilize these excellent Newsela products. </w:t>
      </w:r>
    </w:p>
    <w:p w14:paraId="7EF8B6D3" w14:textId="77777777" w:rsidR="005B48D8" w:rsidRPr="005B48D8" w:rsidRDefault="005B48D8">
      <w:pPr>
        <w:rPr>
          <w:b/>
          <w:bCs/>
          <w:sz w:val="28"/>
          <w:szCs w:val="28"/>
          <w:u w:val="single"/>
        </w:rPr>
      </w:pPr>
      <w:r w:rsidRPr="005B48D8">
        <w:rPr>
          <w:b/>
          <w:bCs/>
          <w:sz w:val="28"/>
          <w:szCs w:val="28"/>
          <w:u w:val="single"/>
        </w:rPr>
        <w:t xml:space="preserve">Frontline Technologies – </w:t>
      </w:r>
    </w:p>
    <w:p w14:paraId="1AAFEDF1" w14:textId="559B478B" w:rsidR="00A73CBD" w:rsidRDefault="005B48D8" w:rsidP="00A73CB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C4043"/>
          <w:sz w:val="20"/>
          <w:szCs w:val="20"/>
          <w:u w:val="single"/>
        </w:rPr>
      </w:pPr>
      <w:r>
        <w:t xml:space="preserve">The Center provides a discounted rate for their products. Save time reporting on absence trends -Reduce paperwork and manual data entry. Ensure there’s a qualified substitute when needed, stay compliant with labor law, make hiring and recruiting easier and so much more. This is a web-based program that utilizes your existing substitute pool. </w:t>
      </w:r>
      <w:r w:rsidR="00A73CBD">
        <w:t xml:space="preserve">Contact </w:t>
      </w:r>
      <w:r w:rsidR="00D964AD">
        <w:rPr>
          <w:rFonts w:eastAsia="Times New Roman" w:cstheme="minorHAnsi"/>
          <w:color w:val="202124"/>
        </w:rPr>
        <w:t>Jason Jordan</w:t>
      </w:r>
      <w:r w:rsidR="00A73CBD">
        <w:rPr>
          <w:rFonts w:eastAsia="Times New Roman" w:cstheme="minorHAnsi"/>
          <w:color w:val="202124"/>
        </w:rPr>
        <w:t xml:space="preserve"> for a demo or more information</w:t>
      </w:r>
      <w:r w:rsidR="00A73CBD">
        <w:rPr>
          <w:rFonts w:ascii="Roboto" w:eastAsia="Times New Roman" w:hAnsi="Roboto" w:cs="Times New Roman"/>
          <w:color w:val="202124"/>
          <w:sz w:val="33"/>
          <w:szCs w:val="33"/>
        </w:rPr>
        <w:t xml:space="preserve"> </w:t>
      </w:r>
      <w:hyperlink r:id="rId9" w:history="1">
        <w:r w:rsidR="00D964AD" w:rsidRPr="00EE65E5">
          <w:rPr>
            <w:rStyle w:val="Hyperlink"/>
            <w:rFonts w:ascii="Roboto" w:eastAsia="Times New Roman" w:hAnsi="Roboto" w:cs="Times New Roman"/>
            <w:sz w:val="20"/>
            <w:szCs w:val="20"/>
          </w:rPr>
          <w:t>Jason.jordan@frontlineed.com</w:t>
        </w:r>
      </w:hyperlink>
    </w:p>
    <w:p w14:paraId="05CEC46F" w14:textId="419FCD98" w:rsidR="00D162A7" w:rsidRDefault="00D162A7">
      <w:proofErr w:type="spellStart"/>
      <w:r w:rsidRPr="00D162A7">
        <w:rPr>
          <w:b/>
          <w:bCs/>
          <w:sz w:val="28"/>
          <w:szCs w:val="28"/>
          <w:u w:val="single"/>
        </w:rPr>
        <w:t>Fiducius</w:t>
      </w:r>
      <w:proofErr w:type="spellEnd"/>
      <w:r w:rsidRPr="00D162A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–</w:t>
      </w:r>
      <w:r>
        <w:t xml:space="preserve"> </w:t>
      </w:r>
    </w:p>
    <w:p w14:paraId="28D2627E" w14:textId="1DE0758B" w:rsidR="00D162A7" w:rsidRDefault="00D162A7">
      <w:r>
        <w:t xml:space="preserve">Providing student loan benefits since 2011, </w:t>
      </w:r>
      <w:proofErr w:type="spellStart"/>
      <w:r>
        <w:t>Fiducius</w:t>
      </w:r>
      <w:proofErr w:type="spellEnd"/>
      <w:r>
        <w:t xml:space="preserve"> enables employers to achieve recruiting, </w:t>
      </w:r>
      <w:r w:rsidR="00A73CBD">
        <w:t>retention,</w:t>
      </w:r>
      <w:r>
        <w:t xml:space="preserve"> and productivity goals, while empowering employees to achieve financial wellness. Our proprietary student loan financial planning approach combines expert Advisors and advanced technology to deliver a complete range of voluntary and sponsored solutions, including loan restructuring, </w:t>
      </w:r>
      <w:r w:rsidR="00A73CBD">
        <w:t>contribution,</w:t>
      </w:r>
      <w:r>
        <w:t xml:space="preserve"> and disability insurance. WCIESC membership provides discounts for services. </w:t>
      </w:r>
    </w:p>
    <w:p w14:paraId="0DD82BED" w14:textId="77777777" w:rsidR="00D162A7" w:rsidRPr="00D162A7" w:rsidRDefault="00D162A7">
      <w:pPr>
        <w:rPr>
          <w:b/>
          <w:bCs/>
          <w:sz w:val="28"/>
          <w:szCs w:val="28"/>
          <w:u w:val="single"/>
        </w:rPr>
      </w:pPr>
      <w:r w:rsidRPr="00D162A7">
        <w:rPr>
          <w:b/>
          <w:bCs/>
          <w:sz w:val="28"/>
          <w:szCs w:val="28"/>
          <w:u w:val="single"/>
        </w:rPr>
        <w:t xml:space="preserve">Apple – </w:t>
      </w:r>
    </w:p>
    <w:p w14:paraId="0774D491" w14:textId="37D1BC68" w:rsidR="00D162A7" w:rsidRDefault="00D162A7">
      <w:r>
        <w:t xml:space="preserve">Contract available at Apple Education Price Lists https://www.apple.com/education/pricelists Contact: Brian Rossman </w:t>
      </w:r>
      <w:hyperlink r:id="rId10" w:history="1">
        <w:r w:rsidR="00D6295A" w:rsidRPr="00B3319C">
          <w:rPr>
            <w:rStyle w:val="Hyperlink"/>
          </w:rPr>
          <w:t>rossmann@apple.com</w:t>
        </w:r>
      </w:hyperlink>
    </w:p>
    <w:p w14:paraId="198F7626" w14:textId="0E4E6C47" w:rsidR="00D6295A" w:rsidRPr="00D6295A" w:rsidRDefault="00D6295A">
      <w:pPr>
        <w:rPr>
          <w:b/>
          <w:bCs/>
          <w:sz w:val="28"/>
          <w:szCs w:val="28"/>
          <w:u w:val="single"/>
        </w:rPr>
      </w:pPr>
      <w:r w:rsidRPr="00D6295A">
        <w:rPr>
          <w:b/>
          <w:bCs/>
          <w:sz w:val="28"/>
          <w:szCs w:val="28"/>
          <w:u w:val="single"/>
        </w:rPr>
        <w:t>State QPA Site-</w:t>
      </w:r>
    </w:p>
    <w:p w14:paraId="719C8C26" w14:textId="6FD7D382" w:rsidR="00D6295A" w:rsidRDefault="00D6295A">
      <w:r w:rsidRPr="00D6295A">
        <w:t>https://www.in.gov/idoa/procurement/active-contracts-and-qpas/qpa-supplemental-information/all-current-qpas/</w:t>
      </w:r>
    </w:p>
    <w:sectPr w:rsidR="00D6295A" w:rsidSect="00191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6D97"/>
    <w:multiLevelType w:val="multilevel"/>
    <w:tmpl w:val="284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A7"/>
    <w:rsid w:val="001910DB"/>
    <w:rsid w:val="0029349D"/>
    <w:rsid w:val="003339E2"/>
    <w:rsid w:val="003E5790"/>
    <w:rsid w:val="00445793"/>
    <w:rsid w:val="00522E2B"/>
    <w:rsid w:val="005B48D8"/>
    <w:rsid w:val="00623660"/>
    <w:rsid w:val="007C2235"/>
    <w:rsid w:val="00947F8F"/>
    <w:rsid w:val="0095320C"/>
    <w:rsid w:val="009B667F"/>
    <w:rsid w:val="00A73CBD"/>
    <w:rsid w:val="00B76042"/>
    <w:rsid w:val="00BD79EF"/>
    <w:rsid w:val="00D162A7"/>
    <w:rsid w:val="00D6295A"/>
    <w:rsid w:val="00D963D2"/>
    <w:rsid w:val="00D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9DF4"/>
  <w15:chartTrackingRefBased/>
  <w15:docId w15:val="{EE25633F-DDC8-4A78-A781-7789BEED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2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3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esc.k12.in.us/page/microsof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younce@belli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ianaesc.bellind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sommers@logisoft.com" TargetMode="External"/><Relationship Id="rId10" Type="http://schemas.openxmlformats.org/officeDocument/2006/relationships/hyperlink" Target="mailto:rossmann@app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on.jordan@frontlin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Christy</dc:creator>
  <cp:keywords/>
  <dc:description/>
  <cp:lastModifiedBy>Debbi Christy</cp:lastModifiedBy>
  <cp:revision>2</cp:revision>
  <dcterms:created xsi:type="dcterms:W3CDTF">2022-03-25T18:48:00Z</dcterms:created>
  <dcterms:modified xsi:type="dcterms:W3CDTF">2022-03-25T18:48:00Z</dcterms:modified>
</cp:coreProperties>
</file>